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99" w:rsidRDefault="006B2699" w:rsidP="006B2699">
      <w:pPr>
        <w:pStyle w:val="Default"/>
      </w:pPr>
      <w:bookmarkStart w:id="0" w:name="_GoBack"/>
      <w:bookmarkEnd w:id="0"/>
    </w:p>
    <w:p w:rsidR="006B2699" w:rsidRDefault="006B2699" w:rsidP="006B269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 xml:space="preserve">Residential Tenancies and Rooming Accommodation Act 2008 </w:t>
      </w:r>
      <w:r>
        <w:rPr>
          <w:sz w:val="22"/>
          <w:szCs w:val="22"/>
        </w:rPr>
        <w:t xml:space="preserve">regulates residential tenancies and rooming accommodation in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Queensland</w:t>
          </w:r>
        </w:smartTag>
      </w:smartTag>
      <w:r>
        <w:rPr>
          <w:sz w:val="22"/>
          <w:szCs w:val="22"/>
        </w:rPr>
        <w:t xml:space="preserve">. It applies to rented houses, flats, townhouses, caravans and rooming accommodation. </w:t>
      </w:r>
    </w:p>
    <w:p w:rsidR="006B2699" w:rsidRDefault="006B2699" w:rsidP="006B2699">
      <w:pPr>
        <w:pStyle w:val="Default"/>
        <w:jc w:val="both"/>
        <w:rPr>
          <w:sz w:val="22"/>
          <w:szCs w:val="22"/>
        </w:rPr>
      </w:pPr>
    </w:p>
    <w:p w:rsidR="00187100" w:rsidRDefault="006B2699" w:rsidP="006B269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187100">
        <w:rPr>
          <w:sz w:val="22"/>
          <w:szCs w:val="22"/>
        </w:rPr>
        <w:t xml:space="preserve"> Act</w:t>
      </w:r>
      <w:r>
        <w:rPr>
          <w:sz w:val="22"/>
          <w:szCs w:val="22"/>
        </w:rPr>
        <w:t xml:space="preserve"> is being reviewed to ensure its provisions remain relevant and appropriate to the changing residential rental sector. </w:t>
      </w:r>
    </w:p>
    <w:p w:rsidR="00187100" w:rsidRDefault="00187100" w:rsidP="00187100">
      <w:pPr>
        <w:pStyle w:val="ListParagraph"/>
        <w:rPr>
          <w:sz w:val="22"/>
          <w:szCs w:val="22"/>
        </w:rPr>
      </w:pPr>
    </w:p>
    <w:p w:rsidR="00187100" w:rsidRDefault="006B2699" w:rsidP="006B269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objectives of the review are to ensure that</w:t>
      </w:r>
      <w:r w:rsidR="0018710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187100" w:rsidRDefault="006B2699" w:rsidP="00187100">
      <w:pPr>
        <w:pStyle w:val="Default"/>
        <w:numPr>
          <w:ilvl w:val="0"/>
          <w:numId w:val="5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Act is meeting its objective of fairly </w:t>
      </w:r>
      <w:r w:rsidR="00187100">
        <w:rPr>
          <w:sz w:val="22"/>
          <w:szCs w:val="22"/>
        </w:rPr>
        <w:t>balancing stakeholder interests;</w:t>
      </w:r>
      <w:r>
        <w:rPr>
          <w:sz w:val="22"/>
          <w:szCs w:val="22"/>
        </w:rPr>
        <w:t xml:space="preserve"> </w:t>
      </w:r>
    </w:p>
    <w:p w:rsidR="00187100" w:rsidRDefault="006B2699" w:rsidP="00187100">
      <w:pPr>
        <w:pStyle w:val="Default"/>
        <w:numPr>
          <w:ilvl w:val="0"/>
          <w:numId w:val="5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there are no legislative barriers to improved service delivery by the Residential Tenancies Authority (RTA)</w:t>
      </w:r>
      <w:r w:rsidR="00187100">
        <w:rPr>
          <w:sz w:val="22"/>
          <w:szCs w:val="22"/>
        </w:rPr>
        <w:t>;</w:t>
      </w:r>
      <w:r>
        <w:rPr>
          <w:sz w:val="22"/>
          <w:szCs w:val="22"/>
        </w:rPr>
        <w:t xml:space="preserve"> and </w:t>
      </w:r>
    </w:p>
    <w:p w:rsidR="006B2699" w:rsidRDefault="006B2699" w:rsidP="00187100">
      <w:pPr>
        <w:pStyle w:val="Default"/>
        <w:numPr>
          <w:ilvl w:val="0"/>
          <w:numId w:val="5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red tape involving redundant provisions is removed. </w:t>
      </w:r>
    </w:p>
    <w:p w:rsidR="006B2699" w:rsidRDefault="006B2699" w:rsidP="006B2699">
      <w:pPr>
        <w:pStyle w:val="Default"/>
        <w:jc w:val="both"/>
        <w:rPr>
          <w:sz w:val="22"/>
          <w:szCs w:val="22"/>
        </w:rPr>
      </w:pPr>
    </w:p>
    <w:p w:rsidR="006B2699" w:rsidRDefault="006B2699" w:rsidP="006B269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187100">
        <w:rPr>
          <w:sz w:val="22"/>
          <w:szCs w:val="22"/>
          <w:u w:val="single"/>
        </w:rPr>
        <w:t>Cabinet approved</w:t>
      </w:r>
      <w:r>
        <w:rPr>
          <w:sz w:val="22"/>
          <w:szCs w:val="22"/>
        </w:rPr>
        <w:t xml:space="preserve"> the release of a discussion paper on the review of the </w:t>
      </w:r>
      <w:r w:rsidR="00187100" w:rsidRPr="00187100">
        <w:rPr>
          <w:i/>
          <w:iCs/>
          <w:sz w:val="22"/>
          <w:szCs w:val="22"/>
        </w:rPr>
        <w:t>Residential Tenancies and Rooming Accommodation Act 2008</w:t>
      </w:r>
      <w:r w:rsidR="00187100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for public consultation. </w:t>
      </w:r>
    </w:p>
    <w:p w:rsidR="00187100" w:rsidRDefault="00187100" w:rsidP="00187100">
      <w:pPr>
        <w:pStyle w:val="Default"/>
        <w:numPr>
          <w:ilvl w:val="0"/>
          <w:numId w:val="3"/>
        </w:numPr>
        <w:spacing w:before="360"/>
        <w:ind w:left="357" w:hanging="357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Attachments</w:t>
      </w:r>
    </w:p>
    <w:p w:rsidR="00187100" w:rsidRPr="00187100" w:rsidRDefault="008B1632" w:rsidP="00187100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sz w:val="22"/>
          <w:szCs w:val="22"/>
        </w:rPr>
      </w:pPr>
      <w:hyperlink r:id="rId7" w:history="1">
        <w:r w:rsidR="00187100" w:rsidRPr="00187100">
          <w:rPr>
            <w:rStyle w:val="Hyperlink"/>
            <w:sz w:val="22"/>
            <w:szCs w:val="22"/>
          </w:rPr>
          <w:t xml:space="preserve">Review of the </w:t>
        </w:r>
        <w:r w:rsidR="00187100" w:rsidRPr="00187100">
          <w:rPr>
            <w:rStyle w:val="Hyperlink"/>
            <w:i/>
            <w:iCs/>
            <w:sz w:val="22"/>
            <w:szCs w:val="22"/>
          </w:rPr>
          <w:t xml:space="preserve">Residential Tenancies and Rooming Accommodation Act 2008 - </w:t>
        </w:r>
        <w:r w:rsidR="00187100" w:rsidRPr="00187100">
          <w:rPr>
            <w:rStyle w:val="Hyperlink"/>
            <w:iCs/>
            <w:sz w:val="22"/>
            <w:szCs w:val="22"/>
          </w:rPr>
          <w:t>Discussion Paper</w:t>
        </w:r>
      </w:hyperlink>
    </w:p>
    <w:sectPr w:rsidR="00187100" w:rsidRPr="00187100" w:rsidSect="00732E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F7" w:rsidRDefault="00E433F7" w:rsidP="00D6589B">
      <w:r>
        <w:separator/>
      </w:r>
    </w:p>
  </w:endnote>
  <w:endnote w:type="continuationSeparator" w:id="0">
    <w:p w:rsidR="00E433F7" w:rsidRDefault="00E433F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F7" w:rsidRDefault="00E433F7" w:rsidP="00D6589B">
      <w:r>
        <w:separator/>
      </w:r>
    </w:p>
  </w:footnote>
  <w:footnote w:type="continuationSeparator" w:id="0">
    <w:p w:rsidR="00E433F7" w:rsidRDefault="00E433F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274" w:rsidRPr="00D75134" w:rsidRDefault="002D327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2D3274" w:rsidRPr="00D75134" w:rsidRDefault="002D327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2D3274" w:rsidRPr="001E209B" w:rsidRDefault="002D327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6B2699">
      <w:rPr>
        <w:rFonts w:ascii="Arial" w:hAnsi="Arial" w:cs="Arial"/>
        <w:b/>
        <w:sz w:val="22"/>
        <w:szCs w:val="22"/>
      </w:rPr>
      <w:t>29 October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6B2699" w:rsidRPr="006B2699" w:rsidRDefault="006B2699" w:rsidP="00D6589B">
    <w:pPr>
      <w:pStyle w:val="Header"/>
      <w:spacing w:before="120"/>
      <w:rPr>
        <w:rFonts w:ascii="Arial" w:hAnsi="Arial" w:cs="Arial"/>
        <w:b/>
        <w:bCs/>
        <w:i/>
        <w:iCs/>
        <w:sz w:val="22"/>
        <w:szCs w:val="22"/>
        <w:u w:val="single"/>
      </w:rPr>
    </w:pPr>
    <w:r w:rsidRPr="006B2699">
      <w:rPr>
        <w:rFonts w:ascii="Arial" w:hAnsi="Arial" w:cs="Arial"/>
        <w:b/>
        <w:bCs/>
        <w:sz w:val="22"/>
        <w:szCs w:val="22"/>
        <w:u w:val="single"/>
      </w:rPr>
      <w:t xml:space="preserve">Review of the </w:t>
    </w:r>
    <w:r w:rsidRPr="006B2699">
      <w:rPr>
        <w:rFonts w:ascii="Arial" w:hAnsi="Arial" w:cs="Arial"/>
        <w:b/>
        <w:bCs/>
        <w:i/>
        <w:iCs/>
        <w:sz w:val="22"/>
        <w:szCs w:val="22"/>
        <w:u w:val="single"/>
      </w:rPr>
      <w:t xml:space="preserve">Residential Tenancies and Rooming Accommodation Act 2008 </w:t>
    </w:r>
  </w:p>
  <w:p w:rsidR="002D3274" w:rsidRDefault="002D327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6B2699">
      <w:rPr>
        <w:rFonts w:ascii="Arial" w:hAnsi="Arial" w:cs="Arial"/>
        <w:b/>
        <w:sz w:val="22"/>
        <w:szCs w:val="22"/>
        <w:u w:val="single"/>
      </w:rPr>
      <w:t xml:space="preserve"> for Housing and Public Works</w:t>
    </w:r>
  </w:p>
  <w:p w:rsidR="002D3274" w:rsidRDefault="002D3274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DC3"/>
    <w:multiLevelType w:val="hybridMultilevel"/>
    <w:tmpl w:val="5DE806E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365B35"/>
    <w:multiLevelType w:val="hybridMultilevel"/>
    <w:tmpl w:val="858A7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8602F"/>
    <w:multiLevelType w:val="hybridMultilevel"/>
    <w:tmpl w:val="6464E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51F2B"/>
    <w:multiLevelType w:val="hybridMultilevel"/>
    <w:tmpl w:val="C01217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D30A3"/>
    <w:rsid w:val="0012466A"/>
    <w:rsid w:val="00187100"/>
    <w:rsid w:val="001E209B"/>
    <w:rsid w:val="00270EF1"/>
    <w:rsid w:val="002D3274"/>
    <w:rsid w:val="0036599D"/>
    <w:rsid w:val="00466F99"/>
    <w:rsid w:val="00501C66"/>
    <w:rsid w:val="00573707"/>
    <w:rsid w:val="00637FF2"/>
    <w:rsid w:val="00681419"/>
    <w:rsid w:val="006B2699"/>
    <w:rsid w:val="00732E22"/>
    <w:rsid w:val="007A5C04"/>
    <w:rsid w:val="007A6370"/>
    <w:rsid w:val="007D5E26"/>
    <w:rsid w:val="007F64B7"/>
    <w:rsid w:val="00864FED"/>
    <w:rsid w:val="008B1632"/>
    <w:rsid w:val="008C495A"/>
    <w:rsid w:val="008F44CD"/>
    <w:rsid w:val="0091737C"/>
    <w:rsid w:val="00990C3F"/>
    <w:rsid w:val="00A203D0"/>
    <w:rsid w:val="00A527A5"/>
    <w:rsid w:val="00BE67AF"/>
    <w:rsid w:val="00C07656"/>
    <w:rsid w:val="00CF0D8A"/>
    <w:rsid w:val="00D600B0"/>
    <w:rsid w:val="00D6589B"/>
    <w:rsid w:val="00D75134"/>
    <w:rsid w:val="00E433F7"/>
    <w:rsid w:val="00EB3109"/>
    <w:rsid w:val="00EC5418"/>
    <w:rsid w:val="00F1059A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6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100"/>
    <w:pPr>
      <w:ind w:left="720"/>
    </w:pPr>
  </w:style>
  <w:style w:type="character" w:styleId="Hyperlink">
    <w:name w:val="Hyperlink"/>
    <w:basedOn w:val="DefaultParagraphFont"/>
    <w:rsid w:val="00187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../Res%20Ten%20review/Attachments/Act_discussion_paper_2012_inform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778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911</CharactersWithSpaces>
  <SharedDoc>false</SharedDoc>
  <HyperlinkBase>https://www.cabinet.qld.gov.au/documents/2012/Oct/Res Ten review/</HyperlinkBase>
  <HLinks>
    <vt:vector size="6" baseType="variant"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../Res Ten review/Attachments/Act_discussion_paper_2012_information.pdf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2012-12-11T06:44:00Z</cp:lastPrinted>
  <dcterms:created xsi:type="dcterms:W3CDTF">2017-10-24T23:21:00Z</dcterms:created>
  <dcterms:modified xsi:type="dcterms:W3CDTF">2018-03-06T01:15:00Z</dcterms:modified>
  <cp:category>Residential_Tenancies,Regulatory_Reform,Housing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